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工业集中区规范化管理村</w:t>
      </w:r>
      <w:r>
        <w:rPr>
          <w:rFonts w:hint="eastAsia" w:ascii="方正小标宋简体" w:hAnsi="Times New Roman" w:eastAsia="方正小标宋简体"/>
          <w:sz w:val="44"/>
          <w:szCs w:val="44"/>
        </w:rPr>
        <w:t>（</w:t>
      </w:r>
      <w:r>
        <w:rPr>
          <w:rFonts w:ascii="方正小标宋简体" w:hAnsi="Times New Roman" w:eastAsia="方正小标宋简体"/>
          <w:sz w:val="44"/>
          <w:szCs w:val="44"/>
        </w:rPr>
        <w:t>社区）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安全生产履职清单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一、建立安全管理团队或委托高质量的第三方服务机构，对辖区内企业开展安全管理和服务；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二、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指导督促</w:t>
      </w:r>
      <w:r>
        <w:rPr>
          <w:rFonts w:hint="eastAsia" w:ascii="Times New Roman" w:hAnsi="Times New Roman" w:eastAsia="仿宋_GB2312"/>
          <w:sz w:val="32"/>
        </w:rPr>
        <w:t>企业建立完善安全管理体系，建立健全安全组织机构、安全管理网络和安全管理制度;</w:t>
      </w:r>
      <w:bookmarkStart w:id="0" w:name="_GoBack"/>
      <w:bookmarkEnd w:id="0"/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三</w:t>
      </w:r>
      <w:r>
        <w:rPr>
          <w:rFonts w:ascii="Times New Roman" w:hAnsi="Times New Roman" w:eastAsia="仿宋_GB2312"/>
          <w:sz w:val="32"/>
        </w:rPr>
        <w:t>、</w:t>
      </w:r>
      <w:r>
        <w:rPr>
          <w:rFonts w:hint="eastAsia" w:ascii="Times New Roman" w:hAnsi="Times New Roman" w:eastAsia="仿宋_GB2312"/>
          <w:sz w:val="32"/>
        </w:rPr>
        <w:t>指导企业实质化运行双重预防机制建设；对辨识的风险进行核查审计；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四、组织对辖区企业开展安全生产和消防检查，年内实现辖区内企业检查全覆盖。督促企业主要负责人每季度至少组织1次安全生产全面检查；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五、对公共区域的水、电、气设施和公共交通设施进行经常性检查，并及时修复、添置；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六、每年至少组织一次对辖区内企业主要负责人、安全管理人员的安全生产教育培训；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七、指导企业开展现场可视化管理，以下内容必须在现场可视：企业安全风险四色图、岗位安全风险告知和安全警示、岗位操作规程、隐患隐患排查治理公示、较大危险因素场所的安全警示标志（有限空间场所全覆盖）、危险部位的现场处置措施、通道标识标线、危险化学品储存使用场所的MSDS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八</w:t>
      </w:r>
      <w:r>
        <w:rPr>
          <w:rFonts w:ascii="Times New Roman" w:hAnsi="Times New Roman" w:eastAsia="仿宋_GB2312"/>
          <w:sz w:val="32"/>
        </w:rPr>
        <w:t>、</w:t>
      </w:r>
      <w:r>
        <w:rPr>
          <w:rFonts w:hint="eastAsia" w:ascii="Times New Roman" w:hAnsi="Times New Roman" w:eastAsia="仿宋_GB2312"/>
          <w:sz w:val="32"/>
        </w:rPr>
        <w:t>检查企业应急预案的制定情况、演练情况和应急救援装备的配备情况，帮助企业建立完善的应急管理体系；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九、</w:t>
      </w:r>
      <w:r>
        <w:rPr>
          <w:rFonts w:ascii="Times New Roman" w:hAnsi="Times New Roman" w:eastAsia="仿宋_GB2312"/>
          <w:sz w:val="32"/>
        </w:rPr>
        <w:t>对辖区内出租厂房登记建档，</w:t>
      </w:r>
      <w:r>
        <w:rPr>
          <w:rFonts w:hint="eastAsia" w:ascii="Times New Roman" w:hAnsi="Times New Roman" w:eastAsia="仿宋_GB2312"/>
          <w:sz w:val="32"/>
        </w:rPr>
        <w:t>督促出租厂房产权方（或管理方）每月一次开展承租企业的安全生产检查，并跟踪相关隐患问题的整改情况；</w:t>
      </w:r>
    </w:p>
    <w:p>
      <w:pPr>
        <w:spacing w:line="560" w:lineRule="exact"/>
        <w:ind w:firstLine="707" w:firstLineChars="221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十、辅导企业按照国家标准规范和“5S”管理的要求，开展定置定位规范化管理。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MmE1ZDk2YmM2NDNhY2QwMzgyZTg5NWFmNmFiYjEifQ=="/>
  </w:docVars>
  <w:rsids>
    <w:rsidRoot w:val="006B70FC"/>
    <w:rsid w:val="000F063D"/>
    <w:rsid w:val="00534FFA"/>
    <w:rsid w:val="006B70FC"/>
    <w:rsid w:val="00785BE5"/>
    <w:rsid w:val="009F7EC4"/>
    <w:rsid w:val="00A271CA"/>
    <w:rsid w:val="00AA0F59"/>
    <w:rsid w:val="00AB1204"/>
    <w:rsid w:val="00EF09D8"/>
    <w:rsid w:val="00FA6AB9"/>
    <w:rsid w:val="66DF017E"/>
    <w:rsid w:val="67677D8E"/>
    <w:rsid w:val="6F1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2</Pages>
  <Words>560</Words>
  <Characters>564</Characters>
  <Lines>4</Lines>
  <Paragraphs>1</Paragraphs>
  <TotalTime>3</TotalTime>
  <ScaleCrop>false</ScaleCrop>
  <LinksUpToDate>false</LinksUpToDate>
  <CharactersWithSpaces>564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2022-05-18T12:02:00Z</dcterms:created>
  <dc:creator>卫玮</dc:creator>
  <cp:lastModifiedBy>Administrator</cp:lastModifiedBy>
  <dcterms:modified xsi:type="dcterms:W3CDTF">2022-05-21T07:00:16Z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86B64941A73B47819EDAC148D63279ED</vt:lpwstr>
  </property>
</Properties>
</file>